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F" w:rsidRPr="0076270D" w:rsidRDefault="00CC219F" w:rsidP="0076270D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lang w:val="uk-UA"/>
        </w:rPr>
      </w:pPr>
      <w:proofErr w:type="spellStart"/>
      <w:r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36"/>
        </w:rPr>
        <w:t>Видатн</w:t>
      </w:r>
      <w:proofErr w:type="spellEnd"/>
      <w:r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lang w:val="uk-UA"/>
        </w:rPr>
        <w:t>і</w:t>
      </w:r>
      <w:r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36"/>
        </w:rPr>
        <w:t xml:space="preserve"> особи</w:t>
      </w:r>
      <w:r w:rsidR="00B32DD6"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lang w:val="uk-UA"/>
        </w:rPr>
        <w:t xml:space="preserve"> </w:t>
      </w:r>
      <w:r w:rsidR="0076270D"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lang w:val="uk-UA"/>
        </w:rPr>
        <w:t>XVII−XVIII</w:t>
      </w:r>
      <w:r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lang w:val="uk-UA"/>
        </w:rPr>
        <w:t xml:space="preserve"> ст</w:t>
      </w:r>
      <w:r w:rsidR="0076270D"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lang w:val="uk-UA"/>
        </w:rPr>
        <w:t>оліть</w:t>
      </w:r>
    </w:p>
    <w:p w:rsidR="00CC219F" w:rsidRPr="0076270D" w:rsidRDefault="00CC219F" w:rsidP="0076270D">
      <w:pPr>
        <w:pStyle w:val="a5"/>
        <w:ind w:left="-567" w:firstLine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lang w:val="uk-UA"/>
        </w:rPr>
      </w:pPr>
    </w:p>
    <w:p w:rsidR="00CC219F" w:rsidRPr="0076270D" w:rsidRDefault="00CC219F" w:rsidP="0076270D">
      <w:pPr>
        <w:shd w:val="clear" w:color="auto" w:fill="FFFFFF"/>
        <w:spacing w:before="75" w:after="0" w:line="240" w:lineRule="auto"/>
        <w:ind w:left="-567" w:firstLine="284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8"/>
          <w:szCs w:val="28"/>
        </w:rPr>
      </w:pPr>
      <w:r w:rsidRPr="007627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8"/>
          <w:szCs w:val="28"/>
        </w:rPr>
        <w:t>МАКСИМ ЗАЛІЗНЯК — КОЗАК, ЩО ОЧОЛИВ КОЛІЇВЩИНУ</w:t>
      </w:r>
    </w:p>
    <w:p w:rsidR="00CC219F" w:rsidRPr="0076270D" w:rsidRDefault="00CC219F" w:rsidP="0076270D">
      <w:pPr>
        <w:shd w:val="clear" w:color="auto" w:fill="FFFFFF"/>
        <w:spacing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Максим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Залізняк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за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припущеннями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істориків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народився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квітні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1740 року в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селі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Медведівка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Чигиринщині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У 13-річному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віці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ісля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смерті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батька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пішов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Запорозьку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Січ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де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пройшов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суворий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козацький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вишкіл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Після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кількох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найманих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робіт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у 1767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році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прибуває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Мотриного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Троїцького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монастиря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де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стає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послушником.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формування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особистості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майбутнього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отамана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долучається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захисник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українського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православ’я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арх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імандрит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Мельхіседек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котрий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стає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його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духовним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наставником. </w:t>
      </w:r>
    </w:p>
    <w:p w:rsidR="00CC219F" w:rsidRPr="0076270D" w:rsidRDefault="00CC219F" w:rsidP="0076270D">
      <w:pPr>
        <w:shd w:val="clear" w:color="auto" w:fill="FFFFFF"/>
        <w:spacing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У той час на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Правобережній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Україні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відбулося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посилення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рел</w:t>
      </w:r>
      <w:proofErr w:type="gram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ігійних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переслідувань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православного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населення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репресій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загострення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соціальної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обстановки. 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Таку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ситуацію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спричинило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утворення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Барської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конфедерації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—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військово-політичного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об’єднання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польської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шляхти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Конфедерати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спрямували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свої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сили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проти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польського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короля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Станіслава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Понятовського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через те,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що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той,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ід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тиском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російського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уряду,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підписав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трактат про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зрівняння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у правах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католиків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некатоликів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CC219F" w:rsidRPr="0076270D" w:rsidRDefault="00CC219F" w:rsidP="0076270D">
      <w:pPr>
        <w:shd w:val="clear" w:color="auto" w:fill="FFFFFF"/>
        <w:spacing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Маючи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загострене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почуття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справедливості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глибоку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політичну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самосвідомість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березні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1768 року Максим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Залізняк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збирає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побратимів-запорожців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монастирі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 проводить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таємну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зустріч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На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ній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погоджено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ідготовку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повстання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котре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мало стати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гідною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відповіддю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дії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конфедератів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Вона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тривала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2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місяці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вже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26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травня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гайдамацький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загін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чолі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Максимом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Залізняком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вирушив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похід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 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Оскільки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більшість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гайдамак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володіли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холодною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зброєю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звідси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й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назва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повстання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—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Коліївщина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. </w:t>
      </w:r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За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кілька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тижнів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повстанці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уже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контролювали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Жаботин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Смілу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Богуслав,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Канів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Черкаси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Корсунь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Лебедин,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Лисянку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Звенигородку.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Їхня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хода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відзначалася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жорстокістю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безжальністю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польського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єврейського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населення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котре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шукаючи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притулку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втікало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Умані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ід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Уманню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кількість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гайдамак уже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налічувала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близько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20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тисяч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Тут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вже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до них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єднується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Іван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Гонта,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що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був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сотником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надвірної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міліції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Потоцьких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10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червня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повстанці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беруть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Умань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жорстоко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розправляються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поляками,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євреями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українцями-уніатами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CC219F" w:rsidRPr="0076270D" w:rsidRDefault="00CC219F" w:rsidP="0076270D">
      <w:pPr>
        <w:shd w:val="clear" w:color="auto" w:fill="FFFFFF"/>
        <w:spacing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цього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моменту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починається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нова фаза народного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повстання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—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воно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набуває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свого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творчого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вияву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 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Керівники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Коліївщини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приступають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gram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до</w:t>
      </w:r>
      <w:proofErr w:type="gram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організації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влади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на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визволеній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території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. Цей факт,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власне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заперечує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те,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що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гайдамаки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займалися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лише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розбійництвом</w:t>
      </w:r>
      <w:proofErr w:type="spellEnd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грабунком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Гетьманом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обирають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Максима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Залізняка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проголошується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ліквідація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польського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панування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унії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панщини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зміцнюються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бойові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загони,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котрі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будувалися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засадах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традиціях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козацького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війська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Відбувається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розширення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впливу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захоплення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територій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Правобережжя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CC219F" w:rsidRPr="0076270D" w:rsidRDefault="00CC219F" w:rsidP="0076270D">
      <w:pPr>
        <w:shd w:val="clear" w:color="auto" w:fill="FFFFFF"/>
        <w:spacing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Вбачаючи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передумови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для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розвитку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повстання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загрозу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його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поширення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ідконтрольну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російській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імперії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частину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України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Катерина ІІ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вирішує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силою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зброї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придушити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визвольний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рух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Полковник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Гур’єв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чолі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донськими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козаками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прибуває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Умані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Оскільки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російські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війська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допомагали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польському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королю 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боротьбі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проти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конфедератів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Гур’єв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видає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себе союзника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Залізняка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Гонти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починає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обговорювати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спільні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військові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операції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липні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на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влаштованому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для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повстанців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бенкеті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він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запрошує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Залізняка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Гонту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свого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намету, де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заарештовує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їх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Опісля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починається</w:t>
      </w:r>
      <w:proofErr w:type="spellEnd"/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знищення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захоплення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гайдамацьких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загонів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453767" w:rsidRPr="0076270D" w:rsidRDefault="00CC219F" w:rsidP="0076270D">
      <w:pPr>
        <w:shd w:val="clear" w:color="auto" w:fill="FFFFFF"/>
        <w:spacing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Арештованих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жителів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Правобережжя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передано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польській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владі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ішенням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суду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стратили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понад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500 гайдамак.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Івана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Гонту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катували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3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дні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опісля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його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тіло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розрубали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14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частин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Всі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вони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були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прибиті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шибениць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площах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14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українських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міст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Тих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повстанців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що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мали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російське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ідданство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серед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яких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Максим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Залізняк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після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жорстоких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тортур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було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заслано на каторгу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Сибіру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За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вироком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канцелярії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Залізняка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засуджено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до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середньовічної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кари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—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колесування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Утім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її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було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замінено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 150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ударі</w:t>
      </w:r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</w:t>
      </w:r>
      <w:proofErr w:type="spellEnd"/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батогом</w:t>
      </w:r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довічну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каторгу.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Козацька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душа та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вольова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натура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Залізняка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не дали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йому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змиритися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цим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, тому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він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організовує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кілька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десяткі</w:t>
      </w:r>
      <w:proofErr w:type="gram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</w:t>
      </w:r>
      <w:proofErr w:type="spellEnd"/>
      <w:proofErr w:type="gram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гайдамак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тікає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з-під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варти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Подальша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його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доля </w:t>
      </w:r>
      <w:proofErr w:type="spellStart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невідома</w:t>
      </w:r>
      <w:proofErr w:type="spellEnd"/>
      <w:r w:rsidRPr="0076270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76270D" w:rsidRPr="0076270D" w:rsidRDefault="0076270D" w:rsidP="0076270D">
      <w:pPr>
        <w:shd w:val="clear" w:color="auto" w:fill="FFFFFF"/>
        <w:spacing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lang w:val="uk-UA"/>
        </w:rPr>
        <w:t xml:space="preserve"> Керівник гуртка </w:t>
      </w:r>
      <w:proofErr w:type="spellStart"/>
      <w:r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lang w:val="uk-UA"/>
        </w:rPr>
        <w:t>Стащук</w:t>
      </w:r>
      <w:proofErr w:type="spellEnd"/>
      <w:r w:rsidRPr="0076270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lang w:val="uk-UA"/>
        </w:rPr>
        <w:t xml:space="preserve"> Л.І.</w:t>
      </w:r>
    </w:p>
    <w:sectPr w:rsidR="0076270D" w:rsidRPr="0076270D" w:rsidSect="007627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19F"/>
    <w:rsid w:val="00002097"/>
    <w:rsid w:val="00453767"/>
    <w:rsid w:val="0076270D"/>
    <w:rsid w:val="00B32DD6"/>
    <w:rsid w:val="00CC219F"/>
    <w:rsid w:val="00DD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97"/>
  </w:style>
  <w:style w:type="paragraph" w:styleId="2">
    <w:name w:val="heading 2"/>
    <w:basedOn w:val="a"/>
    <w:link w:val="20"/>
    <w:uiPriority w:val="9"/>
    <w:qFormat/>
    <w:rsid w:val="00CC2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1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19F"/>
    <w:rPr>
      <w:b/>
      <w:bCs/>
    </w:rPr>
  </w:style>
  <w:style w:type="paragraph" w:styleId="a5">
    <w:name w:val="No Spacing"/>
    <w:uiPriority w:val="1"/>
    <w:qFormat/>
    <w:rsid w:val="00CC2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7</cp:revision>
  <dcterms:created xsi:type="dcterms:W3CDTF">2020-05-04T06:29:00Z</dcterms:created>
  <dcterms:modified xsi:type="dcterms:W3CDTF">2020-05-04T09:24:00Z</dcterms:modified>
</cp:coreProperties>
</file>